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1FAE" w14:textId="77777777" w:rsidR="00F74D3B" w:rsidRDefault="00F74D3B" w:rsidP="00F74D3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EB904E2" wp14:editId="5AFD2AF7">
            <wp:extent cx="1447800" cy="495300"/>
            <wp:effectExtent l="19050" t="0" r="0" b="0"/>
            <wp:docPr id="3" name="Picture 0" descr="Logo i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38" cy="49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73E36" w14:textId="77777777" w:rsidR="00F74D3B" w:rsidRDefault="00F74D3B" w:rsidP="00F74D3B">
      <w:pPr>
        <w:jc w:val="center"/>
        <w:rPr>
          <w:rFonts w:ascii="Arial" w:hAnsi="Arial"/>
        </w:rPr>
      </w:pPr>
    </w:p>
    <w:p w14:paraId="14EA7BF4" w14:textId="77777777" w:rsidR="00F74D3B" w:rsidRDefault="00F74D3B" w:rsidP="00F74D3B">
      <w:pPr>
        <w:jc w:val="center"/>
        <w:rPr>
          <w:rFonts w:ascii="Arial" w:hAnsi="Arial"/>
        </w:rPr>
      </w:pPr>
    </w:p>
    <w:p w14:paraId="02A20D6C" w14:textId="77777777" w:rsidR="00F217B7" w:rsidRPr="002C479F" w:rsidRDefault="00F217B7" w:rsidP="00F74D3B">
      <w:pPr>
        <w:jc w:val="center"/>
        <w:rPr>
          <w:rFonts w:ascii="Arial" w:hAnsi="Arial"/>
          <w:sz w:val="44"/>
        </w:rPr>
      </w:pPr>
      <w:proofErr w:type="gramStart"/>
      <w:r w:rsidRPr="002C479F">
        <w:rPr>
          <w:rFonts w:ascii="Arial" w:hAnsi="Arial"/>
          <w:sz w:val="44"/>
        </w:rPr>
        <w:t>~  P</w:t>
      </w:r>
      <w:proofErr w:type="gramEnd"/>
      <w:r w:rsidRPr="002C479F">
        <w:rPr>
          <w:rFonts w:ascii="Arial" w:hAnsi="Arial"/>
          <w:sz w:val="44"/>
        </w:rPr>
        <w:t xml:space="preserve"> L E A S E    P O S T  ~</w:t>
      </w:r>
    </w:p>
    <w:p w14:paraId="1DE98A2E" w14:textId="77777777" w:rsidR="00F217B7" w:rsidRPr="002C479F" w:rsidRDefault="00F217B7" w:rsidP="00F217B7">
      <w:pPr>
        <w:pStyle w:val="Heading1"/>
        <w:ind w:firstLine="0"/>
        <w:rPr>
          <w:rFonts w:ascii="Arial" w:hAnsi="Arial"/>
          <w:sz w:val="20"/>
        </w:rPr>
      </w:pPr>
      <w:r w:rsidRPr="002C479F">
        <w:rPr>
          <w:rFonts w:ascii="Arial" w:hAnsi="Arial"/>
          <w:sz w:val="20"/>
        </w:rPr>
        <w:tab/>
        <w:t xml:space="preserve"> </w:t>
      </w:r>
    </w:p>
    <w:p w14:paraId="2366C50E" w14:textId="77777777" w:rsidR="00F217B7" w:rsidRPr="002C479F" w:rsidRDefault="00F217B7" w:rsidP="00F217B7"/>
    <w:p w14:paraId="38A2795C" w14:textId="4F9B1FDE" w:rsidR="00F217B7" w:rsidRPr="002C479F" w:rsidRDefault="00F217B7" w:rsidP="00F74D3B">
      <w:pPr>
        <w:jc w:val="center"/>
        <w:rPr>
          <w:rFonts w:ascii="Arial" w:hAnsi="Arial"/>
          <w:b/>
          <w:sz w:val="22"/>
        </w:rPr>
      </w:pPr>
      <w:r w:rsidRPr="002C479F">
        <w:rPr>
          <w:rFonts w:ascii="Arial" w:hAnsi="Arial"/>
          <w:b/>
          <w:sz w:val="22"/>
        </w:rPr>
        <w:t>201</w:t>
      </w:r>
      <w:r w:rsidR="006B78E9">
        <w:rPr>
          <w:rFonts w:ascii="Arial" w:hAnsi="Arial"/>
          <w:b/>
          <w:sz w:val="22"/>
        </w:rPr>
        <w:t>9</w:t>
      </w:r>
      <w:r w:rsidRPr="002C479F">
        <w:rPr>
          <w:rFonts w:ascii="Arial" w:hAnsi="Arial"/>
          <w:b/>
          <w:sz w:val="22"/>
        </w:rPr>
        <w:t xml:space="preserve"> - </w:t>
      </w:r>
      <w:proofErr w:type="gramStart"/>
      <w:r w:rsidRPr="002C479F">
        <w:rPr>
          <w:rFonts w:ascii="Arial" w:hAnsi="Arial"/>
          <w:b/>
          <w:sz w:val="22"/>
        </w:rPr>
        <w:t>20</w:t>
      </w:r>
      <w:r w:rsidR="006B78E9">
        <w:rPr>
          <w:rFonts w:ascii="Arial" w:hAnsi="Arial"/>
          <w:b/>
          <w:sz w:val="22"/>
        </w:rPr>
        <w:t>20</w:t>
      </w:r>
      <w:r w:rsidRPr="002C479F">
        <w:rPr>
          <w:rFonts w:ascii="Arial" w:hAnsi="Arial"/>
          <w:b/>
          <w:sz w:val="22"/>
        </w:rPr>
        <w:t xml:space="preserve">  WCTA</w:t>
      </w:r>
      <w:proofErr w:type="gramEnd"/>
      <w:r w:rsidRPr="002C479F">
        <w:rPr>
          <w:rFonts w:ascii="Arial" w:hAnsi="Arial"/>
          <w:b/>
          <w:sz w:val="22"/>
        </w:rPr>
        <w:t xml:space="preserve">  NOMINATION &amp; ELECTION  PROCEDURES NOTICE</w:t>
      </w:r>
    </w:p>
    <w:p w14:paraId="4C169F01" w14:textId="77777777" w:rsidR="00F217B7" w:rsidRPr="002C479F" w:rsidRDefault="00F217B7" w:rsidP="00F217B7">
      <w:pPr>
        <w:rPr>
          <w:rFonts w:ascii="Arial" w:hAnsi="Arial"/>
        </w:rPr>
      </w:pPr>
    </w:p>
    <w:p w14:paraId="1ADEC860" w14:textId="05E8D56A" w:rsidR="00F217B7" w:rsidRPr="002C479F" w:rsidRDefault="00F217B7" w:rsidP="00F217B7">
      <w:pPr>
        <w:pStyle w:val="BodyText"/>
      </w:pPr>
      <w:r w:rsidRPr="002C479F">
        <w:t>The nomination process and election of the WCTA Board of Directors</w:t>
      </w:r>
      <w:r w:rsidR="00DB50BF">
        <w:t xml:space="preserve"> and </w:t>
      </w:r>
      <w:r w:rsidRPr="002C479F">
        <w:t xml:space="preserve">MSEA and NEA Convention Delegates will take place </w:t>
      </w:r>
      <w:r w:rsidR="002F4FC1">
        <w:t>January 1</w:t>
      </w:r>
      <w:r w:rsidR="006B78E9">
        <w:t>6</w:t>
      </w:r>
      <w:r w:rsidRPr="002C479F">
        <w:t xml:space="preserve"> through </w:t>
      </w:r>
      <w:r w:rsidR="002F4FC1">
        <w:t xml:space="preserve">March </w:t>
      </w:r>
      <w:r w:rsidR="00556A11">
        <w:t>2</w:t>
      </w:r>
      <w:r w:rsidR="006B78E9">
        <w:t>0</w:t>
      </w:r>
      <w:r w:rsidR="00E97992">
        <w:t>, 201</w:t>
      </w:r>
      <w:r w:rsidR="006B78E9">
        <w:t>9</w:t>
      </w:r>
      <w:r w:rsidRPr="002C479F">
        <w:t>.</w:t>
      </w:r>
    </w:p>
    <w:p w14:paraId="6FB9CAA3" w14:textId="77777777" w:rsidR="00F217B7" w:rsidRPr="002C479F" w:rsidRDefault="00F217B7" w:rsidP="00F217B7">
      <w:pPr>
        <w:pStyle w:val="BodyText"/>
      </w:pPr>
    </w:p>
    <w:p w14:paraId="3183ED3E" w14:textId="77777777" w:rsidR="002F4FC1" w:rsidRDefault="00F217B7" w:rsidP="00F217B7">
      <w:pPr>
        <w:pStyle w:val="BodyText"/>
      </w:pPr>
      <w:r w:rsidRPr="002C479F">
        <w:t xml:space="preserve">Nominees shall be members in good standing of WCTA, MSEA, </w:t>
      </w:r>
      <w:r w:rsidR="00DB50BF">
        <w:t xml:space="preserve">and </w:t>
      </w:r>
      <w:r w:rsidRPr="002C479F">
        <w:t xml:space="preserve">NEA and have been a member of the Washington County Teachers Association for the (2) two consecutive school years preceding nomination and election.  </w:t>
      </w:r>
      <w:r w:rsidR="002F4FC1">
        <w:t>Delegates must fulfill all requirements included in the WCTA By-Laws.</w:t>
      </w:r>
    </w:p>
    <w:p w14:paraId="459FBF28" w14:textId="51B350FF" w:rsidR="00F217B7" w:rsidRPr="002C479F" w:rsidRDefault="00DB50BF" w:rsidP="00F217B7">
      <w:pPr>
        <w:pStyle w:val="BodyText"/>
      </w:pPr>
      <w:r>
        <w:t>P</w:t>
      </w:r>
      <w:r w:rsidR="00F217B7" w:rsidRPr="002C479F">
        <w:t>rocedures and time line for nominations and elections</w:t>
      </w:r>
      <w:r>
        <w:t>:</w:t>
      </w:r>
    </w:p>
    <w:p w14:paraId="1C7549C2" w14:textId="77777777" w:rsidR="00F217B7" w:rsidRPr="002C479F" w:rsidRDefault="00F217B7" w:rsidP="00F217B7">
      <w:pPr>
        <w:pStyle w:val="BodyText"/>
      </w:pPr>
    </w:p>
    <w:p w14:paraId="5A9B645A" w14:textId="77777777" w:rsidR="00F217B7" w:rsidRPr="002C479F" w:rsidRDefault="00F217B7" w:rsidP="00F217B7">
      <w:pPr>
        <w:pStyle w:val="Heading2"/>
      </w:pPr>
      <w:r w:rsidRPr="002C479F">
        <w:t>NOMINATION PROCEDURES ~</w:t>
      </w:r>
    </w:p>
    <w:p w14:paraId="1665B879" w14:textId="77777777" w:rsidR="00F217B7" w:rsidRPr="002C479F" w:rsidRDefault="00F217B7" w:rsidP="00F217B7">
      <w:pPr>
        <w:numPr>
          <w:ilvl w:val="0"/>
          <w:numId w:val="1"/>
        </w:numPr>
        <w:spacing w:after="120"/>
        <w:jc w:val="both"/>
        <w:rPr>
          <w:rFonts w:ascii="Arial" w:hAnsi="Arial"/>
        </w:rPr>
      </w:pPr>
      <w:r w:rsidRPr="002C479F">
        <w:rPr>
          <w:rFonts w:ascii="Arial" w:hAnsi="Arial"/>
        </w:rPr>
        <w:t xml:space="preserve">Nomination forms must be delivered to schools approximately one week prior to the </w:t>
      </w:r>
      <w:r w:rsidR="003D2F61">
        <w:rPr>
          <w:rFonts w:ascii="Arial" w:hAnsi="Arial"/>
        </w:rPr>
        <w:t xml:space="preserve">return </w:t>
      </w:r>
      <w:r w:rsidRPr="002C479F">
        <w:rPr>
          <w:rFonts w:ascii="Arial" w:hAnsi="Arial"/>
        </w:rPr>
        <w:t>deadline</w:t>
      </w:r>
      <w:r w:rsidR="003D2F61">
        <w:rPr>
          <w:rFonts w:ascii="Arial" w:hAnsi="Arial"/>
        </w:rPr>
        <w:t xml:space="preserve">.  </w:t>
      </w:r>
    </w:p>
    <w:p w14:paraId="5762C363" w14:textId="77777777" w:rsidR="00F217B7" w:rsidRPr="002C479F" w:rsidRDefault="00F217B7" w:rsidP="00F217B7">
      <w:pPr>
        <w:numPr>
          <w:ilvl w:val="0"/>
          <w:numId w:val="2"/>
        </w:numPr>
        <w:spacing w:after="120"/>
        <w:jc w:val="both"/>
        <w:rPr>
          <w:rFonts w:ascii="Arial" w:hAnsi="Arial"/>
        </w:rPr>
      </w:pPr>
      <w:r w:rsidRPr="002C479F">
        <w:rPr>
          <w:rFonts w:ascii="Arial" w:hAnsi="Arial"/>
        </w:rPr>
        <w:t>All nominations must include the written consent of the person nominated.</w:t>
      </w:r>
    </w:p>
    <w:p w14:paraId="02EE871C" w14:textId="2BF937BB" w:rsidR="00F217B7" w:rsidRPr="002C479F" w:rsidRDefault="00F217B7" w:rsidP="00F217B7">
      <w:pPr>
        <w:numPr>
          <w:ilvl w:val="0"/>
          <w:numId w:val="2"/>
        </w:numPr>
        <w:spacing w:after="120"/>
        <w:jc w:val="both"/>
        <w:rPr>
          <w:rFonts w:ascii="Arial" w:hAnsi="Arial"/>
        </w:rPr>
      </w:pPr>
      <w:r w:rsidRPr="002C479F">
        <w:rPr>
          <w:rFonts w:ascii="Arial" w:hAnsi="Arial"/>
        </w:rPr>
        <w:t>Nomination forms and completed biographical data sheets must be returned to Andrew Ernst, Clear Spring Elementary School</w:t>
      </w:r>
      <w:r w:rsidR="00DB50BF">
        <w:rPr>
          <w:rFonts w:ascii="Arial" w:hAnsi="Arial"/>
        </w:rPr>
        <w:t>,</w:t>
      </w:r>
      <w:r w:rsidRPr="002C479F">
        <w:rPr>
          <w:rFonts w:ascii="Arial" w:hAnsi="Arial"/>
        </w:rPr>
        <w:t xml:space="preserve"> by </w:t>
      </w:r>
      <w:r w:rsidR="00CF5906">
        <w:rPr>
          <w:rFonts w:ascii="Arial" w:hAnsi="Arial"/>
        </w:rPr>
        <w:t>2</w:t>
      </w:r>
      <w:r w:rsidRPr="002C479F">
        <w:rPr>
          <w:rFonts w:ascii="Arial" w:hAnsi="Arial"/>
        </w:rPr>
        <w:t>:</w:t>
      </w:r>
      <w:r w:rsidR="00CF5906">
        <w:rPr>
          <w:rFonts w:ascii="Arial" w:hAnsi="Arial"/>
        </w:rPr>
        <w:t>3</w:t>
      </w:r>
      <w:r w:rsidRPr="002C479F">
        <w:rPr>
          <w:rFonts w:ascii="Arial" w:hAnsi="Arial"/>
        </w:rPr>
        <w:t>0 p.m.</w:t>
      </w:r>
      <w:r w:rsidR="003D2F61">
        <w:rPr>
          <w:rFonts w:ascii="Arial" w:hAnsi="Arial"/>
        </w:rPr>
        <w:t>,</w:t>
      </w:r>
      <w:r w:rsidRPr="002C479F">
        <w:rPr>
          <w:rFonts w:ascii="Arial" w:hAnsi="Arial"/>
        </w:rPr>
        <w:t xml:space="preserve"> </w:t>
      </w:r>
      <w:r w:rsidR="002F4FC1">
        <w:rPr>
          <w:rFonts w:ascii="Arial" w:hAnsi="Arial"/>
        </w:rPr>
        <w:t xml:space="preserve">February </w:t>
      </w:r>
      <w:r w:rsidR="00CF5906">
        <w:rPr>
          <w:rFonts w:ascii="Arial" w:hAnsi="Arial"/>
        </w:rPr>
        <w:t>1</w:t>
      </w:r>
      <w:r w:rsidRPr="002C479F">
        <w:rPr>
          <w:rFonts w:ascii="Arial" w:hAnsi="Arial"/>
        </w:rPr>
        <w:t>, 201</w:t>
      </w:r>
      <w:r w:rsidR="00CF5906">
        <w:rPr>
          <w:rFonts w:ascii="Arial" w:hAnsi="Arial"/>
        </w:rPr>
        <w:t>9</w:t>
      </w:r>
      <w:r w:rsidRPr="002C479F">
        <w:rPr>
          <w:rFonts w:ascii="Arial" w:hAnsi="Arial"/>
        </w:rPr>
        <w:t>. Nominations forms received after the deadline</w:t>
      </w:r>
      <w:r w:rsidR="00DB50BF">
        <w:rPr>
          <w:rFonts w:ascii="Arial" w:hAnsi="Arial"/>
        </w:rPr>
        <w:t xml:space="preserve"> or those delivered to the WCTA office</w:t>
      </w:r>
      <w:r w:rsidRPr="002C479F">
        <w:rPr>
          <w:rFonts w:ascii="Arial" w:hAnsi="Arial"/>
        </w:rPr>
        <w:t xml:space="preserve"> will be invalid.</w:t>
      </w:r>
    </w:p>
    <w:p w14:paraId="13C1DDFE" w14:textId="5E1FA3D7" w:rsidR="00F217B7" w:rsidRPr="002C479F" w:rsidRDefault="00F217B7" w:rsidP="00F217B7">
      <w:pPr>
        <w:numPr>
          <w:ilvl w:val="0"/>
          <w:numId w:val="3"/>
        </w:numPr>
        <w:spacing w:after="120"/>
        <w:jc w:val="both"/>
        <w:rPr>
          <w:rFonts w:ascii="Arial" w:hAnsi="Arial"/>
        </w:rPr>
      </w:pPr>
      <w:r w:rsidRPr="002C479F">
        <w:rPr>
          <w:rFonts w:ascii="Arial" w:hAnsi="Arial"/>
        </w:rPr>
        <w:t xml:space="preserve">It is the sole responsibility of the candidate to verify receipt of </w:t>
      </w:r>
      <w:r w:rsidR="001F2567">
        <w:rPr>
          <w:rFonts w:ascii="Arial" w:hAnsi="Arial"/>
        </w:rPr>
        <w:t>his/her</w:t>
      </w:r>
      <w:r w:rsidRPr="002C479F">
        <w:rPr>
          <w:rFonts w:ascii="Arial" w:hAnsi="Arial"/>
        </w:rPr>
        <w:t xml:space="preserve"> nomination form.</w:t>
      </w:r>
    </w:p>
    <w:p w14:paraId="0F6E222F" w14:textId="77777777" w:rsidR="00F217B7" w:rsidRPr="002C479F" w:rsidRDefault="00F217B7" w:rsidP="00F217B7">
      <w:pPr>
        <w:numPr>
          <w:ilvl w:val="0"/>
          <w:numId w:val="4"/>
        </w:numPr>
        <w:spacing w:after="120"/>
        <w:jc w:val="both"/>
        <w:rPr>
          <w:rFonts w:ascii="Arial" w:hAnsi="Arial"/>
        </w:rPr>
      </w:pPr>
      <w:r w:rsidRPr="002C479F">
        <w:rPr>
          <w:rFonts w:ascii="Arial" w:hAnsi="Arial"/>
        </w:rPr>
        <w:t>The order of candidates on the ballot shall be determined by random draw.</w:t>
      </w:r>
    </w:p>
    <w:p w14:paraId="0F222571" w14:textId="77777777" w:rsidR="00F217B7" w:rsidRPr="002C479F" w:rsidRDefault="00F217B7" w:rsidP="00F217B7">
      <w:pPr>
        <w:rPr>
          <w:rFonts w:ascii="Arial" w:hAnsi="Arial"/>
        </w:rPr>
      </w:pPr>
    </w:p>
    <w:p w14:paraId="2C0314A7" w14:textId="77777777" w:rsidR="00F217B7" w:rsidRPr="002C479F" w:rsidRDefault="00F217B7" w:rsidP="00F217B7">
      <w:pPr>
        <w:rPr>
          <w:rFonts w:ascii="Arial" w:hAnsi="Arial"/>
          <w:b/>
        </w:rPr>
      </w:pPr>
      <w:r w:rsidRPr="002C479F">
        <w:rPr>
          <w:rFonts w:ascii="Arial" w:hAnsi="Arial"/>
          <w:b/>
        </w:rPr>
        <w:t>ELECTION RULES AND PROCEDURES ~</w:t>
      </w:r>
    </w:p>
    <w:p w14:paraId="0D3C11C7" w14:textId="77777777" w:rsidR="00F217B7" w:rsidRPr="002C479F" w:rsidRDefault="00F217B7" w:rsidP="00F217B7">
      <w:pPr>
        <w:spacing w:after="120"/>
        <w:rPr>
          <w:i/>
          <w:sz w:val="22"/>
        </w:rPr>
      </w:pPr>
      <w:r w:rsidRPr="002C479F">
        <w:rPr>
          <w:rFonts w:ascii="Arial" w:hAnsi="Arial"/>
        </w:rPr>
        <w:t xml:space="preserve">According to Article XIV, Section </w:t>
      </w:r>
      <w:proofErr w:type="gramStart"/>
      <w:r w:rsidRPr="002C479F">
        <w:rPr>
          <w:rFonts w:ascii="Arial" w:hAnsi="Arial"/>
        </w:rPr>
        <w:t>2d.,</w:t>
      </w:r>
      <w:proofErr w:type="gramEnd"/>
      <w:r w:rsidRPr="002C479F">
        <w:rPr>
          <w:rFonts w:ascii="Arial" w:hAnsi="Arial"/>
        </w:rPr>
        <w:t xml:space="preserve"> of the WCTA Bylaws, </w:t>
      </w:r>
      <w:r w:rsidRPr="002C479F">
        <w:rPr>
          <w:i/>
          <w:sz w:val="22"/>
        </w:rPr>
        <w:t>“A written notice shall be sent to all members explaining the adopted election procedures for local representatives to state and national association bodies.”</w:t>
      </w:r>
    </w:p>
    <w:p w14:paraId="5482C13B" w14:textId="06216B8F" w:rsidR="00F217B7" w:rsidRPr="002C479F" w:rsidRDefault="00F217B7" w:rsidP="00F217B7">
      <w:pPr>
        <w:pStyle w:val="BodyTextIndent"/>
        <w:numPr>
          <w:ilvl w:val="0"/>
          <w:numId w:val="5"/>
        </w:numPr>
      </w:pPr>
      <w:r w:rsidRPr="002C479F">
        <w:t xml:space="preserve">A biographical data sheet for candidates will be distributed to the Reps and posted on the WCTA website around </w:t>
      </w:r>
      <w:r w:rsidR="002F4FC1">
        <w:t xml:space="preserve">February </w:t>
      </w:r>
      <w:r w:rsidR="00E11758">
        <w:t>8</w:t>
      </w:r>
      <w:r w:rsidRPr="002C479F">
        <w:t>, 201</w:t>
      </w:r>
      <w:r w:rsidR="00E11758">
        <w:t>9</w:t>
      </w:r>
      <w:r w:rsidRPr="002C479F">
        <w:t>.</w:t>
      </w:r>
    </w:p>
    <w:p w14:paraId="373BC847" w14:textId="2F6D2F3D" w:rsidR="00F217B7" w:rsidRPr="002C479F" w:rsidRDefault="00F217B7" w:rsidP="00F217B7">
      <w:pPr>
        <w:numPr>
          <w:ilvl w:val="0"/>
          <w:numId w:val="5"/>
        </w:numPr>
        <w:spacing w:after="120"/>
        <w:rPr>
          <w:rFonts w:ascii="Arial" w:hAnsi="Arial" w:cs="Arial"/>
          <w:iCs/>
        </w:rPr>
      </w:pPr>
      <w:r w:rsidRPr="002C479F">
        <w:rPr>
          <w:rFonts w:ascii="Arial" w:hAnsi="Arial" w:cs="Arial"/>
          <w:iCs/>
        </w:rPr>
        <w:t xml:space="preserve">Ballots must be </w:t>
      </w:r>
      <w:r w:rsidR="00ED611D">
        <w:rPr>
          <w:rFonts w:ascii="Arial" w:hAnsi="Arial" w:cs="Arial"/>
          <w:iCs/>
        </w:rPr>
        <w:t xml:space="preserve">postmarked </w:t>
      </w:r>
      <w:r w:rsidRPr="002C479F">
        <w:rPr>
          <w:rFonts w:ascii="Arial" w:hAnsi="Arial" w:cs="Arial"/>
          <w:iCs/>
        </w:rPr>
        <w:t xml:space="preserve">by </w:t>
      </w:r>
      <w:r w:rsidR="002F4FC1">
        <w:rPr>
          <w:rFonts w:ascii="Arial" w:hAnsi="Arial" w:cs="Arial"/>
          <w:iCs/>
        </w:rPr>
        <w:t>March 1</w:t>
      </w:r>
      <w:r w:rsidR="00E97992">
        <w:rPr>
          <w:rFonts w:ascii="Arial" w:hAnsi="Arial" w:cs="Arial"/>
          <w:iCs/>
        </w:rPr>
        <w:t>, 201</w:t>
      </w:r>
      <w:r w:rsidR="00E11758">
        <w:rPr>
          <w:rFonts w:ascii="Arial" w:hAnsi="Arial" w:cs="Arial"/>
          <w:iCs/>
        </w:rPr>
        <w:t>9</w:t>
      </w:r>
      <w:r w:rsidRPr="002C479F">
        <w:rPr>
          <w:rFonts w:ascii="Arial" w:hAnsi="Arial" w:cs="Arial"/>
          <w:iCs/>
        </w:rPr>
        <w:t>.  Ballots received after that date shall be deemed invalid.</w:t>
      </w:r>
    </w:p>
    <w:p w14:paraId="0B7F2F73" w14:textId="2E8470F7" w:rsidR="00F217B7" w:rsidRPr="00F74D3B" w:rsidRDefault="00F217B7" w:rsidP="00F217B7">
      <w:pPr>
        <w:numPr>
          <w:ilvl w:val="0"/>
          <w:numId w:val="5"/>
        </w:numPr>
        <w:spacing w:after="120"/>
        <w:rPr>
          <w:rFonts w:ascii="Arial" w:hAnsi="Arial" w:cs="Arial"/>
          <w:iCs/>
        </w:rPr>
      </w:pPr>
      <w:r w:rsidRPr="00F74D3B">
        <w:rPr>
          <w:rFonts w:ascii="Arial" w:hAnsi="Arial" w:cs="Arial"/>
          <w:iCs/>
        </w:rPr>
        <w:t xml:space="preserve">The Nominations and Elections Committee will count ballots in the WCTA office on </w:t>
      </w:r>
      <w:r w:rsidR="006E19C4">
        <w:rPr>
          <w:rFonts w:ascii="Arial" w:hAnsi="Arial" w:cs="Arial"/>
          <w:iCs/>
        </w:rPr>
        <w:t>March</w:t>
      </w:r>
      <w:r w:rsidR="00E97992" w:rsidRPr="00F74D3B">
        <w:rPr>
          <w:rFonts w:ascii="Arial" w:hAnsi="Arial" w:cs="Arial"/>
          <w:iCs/>
        </w:rPr>
        <w:t xml:space="preserve"> </w:t>
      </w:r>
      <w:r w:rsidR="00C47A97">
        <w:rPr>
          <w:rFonts w:ascii="Arial" w:hAnsi="Arial" w:cs="Arial"/>
          <w:iCs/>
        </w:rPr>
        <w:t>13,</w:t>
      </w:r>
      <w:r w:rsidR="00E97992" w:rsidRPr="00F74D3B">
        <w:rPr>
          <w:rFonts w:ascii="Arial" w:hAnsi="Arial" w:cs="Arial"/>
          <w:iCs/>
        </w:rPr>
        <w:t xml:space="preserve"> </w:t>
      </w:r>
      <w:r w:rsidRPr="00F74D3B">
        <w:rPr>
          <w:rFonts w:ascii="Arial" w:hAnsi="Arial" w:cs="Arial"/>
          <w:iCs/>
        </w:rPr>
        <w:t>201</w:t>
      </w:r>
      <w:r w:rsidR="00E11758">
        <w:rPr>
          <w:rFonts w:ascii="Arial" w:hAnsi="Arial" w:cs="Arial"/>
          <w:iCs/>
        </w:rPr>
        <w:t>9</w:t>
      </w:r>
      <w:r w:rsidR="00E76141">
        <w:rPr>
          <w:rFonts w:ascii="Arial" w:hAnsi="Arial" w:cs="Arial"/>
          <w:iCs/>
        </w:rPr>
        <w:t>.</w:t>
      </w:r>
      <w:r w:rsidR="00DC1861">
        <w:rPr>
          <w:rFonts w:ascii="Arial" w:hAnsi="Arial" w:cs="Arial"/>
          <w:iCs/>
        </w:rPr>
        <w:t xml:space="preserve"> </w:t>
      </w:r>
      <w:r w:rsidRPr="00F74D3B">
        <w:rPr>
          <w:rFonts w:ascii="Arial" w:hAnsi="Arial" w:cs="Arial"/>
          <w:iCs/>
        </w:rPr>
        <w:t xml:space="preserve"> Each candidate may have an observer present.</w:t>
      </w:r>
    </w:p>
    <w:p w14:paraId="294C1895" w14:textId="77777777" w:rsidR="00F217B7" w:rsidRPr="002C479F" w:rsidRDefault="00F217B7" w:rsidP="00F217B7">
      <w:pPr>
        <w:numPr>
          <w:ilvl w:val="0"/>
          <w:numId w:val="5"/>
        </w:numPr>
        <w:spacing w:after="120"/>
        <w:rPr>
          <w:rFonts w:ascii="Arial" w:hAnsi="Arial" w:cs="Arial"/>
          <w:iCs/>
        </w:rPr>
      </w:pPr>
      <w:r w:rsidRPr="002C479F">
        <w:rPr>
          <w:rFonts w:ascii="Arial" w:hAnsi="Arial" w:cs="Arial"/>
          <w:iCs/>
        </w:rPr>
        <w:t>No person shall be elected as an officer without receiving a majority of ballots cast (Article XIV-Elections, Section 1h.).</w:t>
      </w:r>
    </w:p>
    <w:p w14:paraId="6757E2BE" w14:textId="77777777" w:rsidR="00F217B7" w:rsidRPr="002C479F" w:rsidRDefault="00F217B7" w:rsidP="00F217B7">
      <w:pPr>
        <w:numPr>
          <w:ilvl w:val="0"/>
          <w:numId w:val="5"/>
        </w:numPr>
        <w:spacing w:after="120"/>
        <w:rPr>
          <w:rFonts w:ascii="Arial" w:hAnsi="Arial" w:cs="Arial"/>
          <w:iCs/>
        </w:rPr>
      </w:pPr>
      <w:r w:rsidRPr="002C479F">
        <w:rPr>
          <w:rFonts w:ascii="Arial" w:hAnsi="Arial" w:cs="Arial"/>
          <w:iCs/>
        </w:rPr>
        <w:t>In the case of a tie, a runoff election will be held for that office.</w:t>
      </w:r>
    </w:p>
    <w:p w14:paraId="31A29254" w14:textId="77777777" w:rsidR="00F217B7" w:rsidRPr="002C479F" w:rsidRDefault="00F217B7" w:rsidP="00F217B7">
      <w:pPr>
        <w:numPr>
          <w:ilvl w:val="0"/>
          <w:numId w:val="5"/>
        </w:numPr>
        <w:spacing w:after="120"/>
        <w:rPr>
          <w:rFonts w:ascii="Arial" w:hAnsi="Arial" w:cs="Arial"/>
          <w:iCs/>
        </w:rPr>
      </w:pPr>
      <w:r w:rsidRPr="002C479F">
        <w:rPr>
          <w:rFonts w:ascii="Arial" w:hAnsi="Arial" w:cs="Arial"/>
          <w:iCs/>
        </w:rPr>
        <w:t>In the event that no candidate receives a majority vote for a given office, a runoff election will be held for the two candidates receiving the higher number of votes for that office</w:t>
      </w:r>
      <w:r w:rsidR="00DB50BF">
        <w:rPr>
          <w:rFonts w:ascii="Arial" w:hAnsi="Arial" w:cs="Arial"/>
          <w:iCs/>
        </w:rPr>
        <w:t>/position</w:t>
      </w:r>
      <w:r w:rsidRPr="002C479F">
        <w:rPr>
          <w:rFonts w:ascii="Arial" w:hAnsi="Arial" w:cs="Arial"/>
          <w:iCs/>
        </w:rPr>
        <w:t>.</w:t>
      </w:r>
    </w:p>
    <w:p w14:paraId="44D46B4B" w14:textId="77777777" w:rsidR="00F217B7" w:rsidRPr="002C479F" w:rsidRDefault="00F217B7" w:rsidP="00F217B7">
      <w:pPr>
        <w:numPr>
          <w:ilvl w:val="0"/>
          <w:numId w:val="5"/>
        </w:numPr>
        <w:spacing w:after="120"/>
        <w:rPr>
          <w:rFonts w:ascii="Arial" w:hAnsi="Arial" w:cs="Arial"/>
          <w:iCs/>
        </w:rPr>
      </w:pPr>
      <w:r w:rsidRPr="002C479F">
        <w:rPr>
          <w:rFonts w:ascii="Arial" w:hAnsi="Arial" w:cs="Arial"/>
          <w:iCs/>
        </w:rPr>
        <w:t>The final election results will be published to the entire membership.</w:t>
      </w:r>
    </w:p>
    <w:p w14:paraId="242500BA" w14:textId="77777777" w:rsidR="00F217B7" w:rsidRDefault="00F217B7" w:rsidP="00F217B7">
      <w:pPr>
        <w:numPr>
          <w:ilvl w:val="0"/>
          <w:numId w:val="5"/>
        </w:numPr>
        <w:spacing w:after="120"/>
        <w:rPr>
          <w:rFonts w:ascii="Arial" w:hAnsi="Arial" w:cs="Arial"/>
          <w:iCs/>
        </w:rPr>
      </w:pPr>
      <w:r w:rsidRPr="002C479F">
        <w:rPr>
          <w:rFonts w:ascii="Arial" w:hAnsi="Arial" w:cs="Arial"/>
          <w:iCs/>
        </w:rPr>
        <w:t>All ballots will remain a matter of record, in the WCTA office, for a period of sixty (60) days following election.</w:t>
      </w:r>
    </w:p>
    <w:p w14:paraId="3A99A94D" w14:textId="77777777" w:rsidR="00F74D3B" w:rsidRDefault="00F74D3B" w:rsidP="00F74D3B">
      <w:pPr>
        <w:spacing w:after="120"/>
        <w:ind w:left="432"/>
        <w:rPr>
          <w:rFonts w:ascii="Arial" w:hAnsi="Arial" w:cs="Arial"/>
          <w:iCs/>
        </w:rPr>
      </w:pPr>
    </w:p>
    <w:p w14:paraId="3400BE9F" w14:textId="77777777" w:rsidR="00DB50BF" w:rsidRDefault="00DB50BF" w:rsidP="00F74D3B">
      <w:pPr>
        <w:spacing w:after="120"/>
        <w:ind w:left="432"/>
        <w:rPr>
          <w:rFonts w:ascii="Arial" w:hAnsi="Arial" w:cs="Arial"/>
          <w:iCs/>
        </w:rPr>
      </w:pPr>
    </w:p>
    <w:p w14:paraId="1B9DB6D3" w14:textId="45DE4F0C" w:rsidR="00575ED7" w:rsidRDefault="001724C9" w:rsidP="00575ED7">
      <w:pPr>
        <w:spacing w:after="120"/>
        <w:ind w:left="432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62FE8" wp14:editId="4009751A">
                <wp:simplePos x="0" y="0"/>
                <wp:positionH relativeFrom="column">
                  <wp:posOffset>6010275</wp:posOffset>
                </wp:positionH>
                <wp:positionV relativeFrom="paragraph">
                  <wp:posOffset>177800</wp:posOffset>
                </wp:positionV>
                <wp:extent cx="390525" cy="214630"/>
                <wp:effectExtent l="9525" t="19050" r="19050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4630"/>
                        </a:xfrm>
                        <a:prstGeom prst="rightArrow">
                          <a:avLst>
                            <a:gd name="adj1" fmla="val 50000"/>
                            <a:gd name="adj2" fmla="val 454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62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473.25pt;margin-top:14pt;width:30.7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"/>
            </w:pict>
          </mc:Fallback>
        </mc:AlternateContent>
      </w:r>
      <w:r w:rsidR="00575ED7">
        <w:rPr>
          <w:rFonts w:ascii="Arial" w:hAnsi="Arial" w:cs="Arial"/>
          <w:iCs/>
        </w:rPr>
        <w:t xml:space="preserve">                                                                                                              </w:t>
      </w:r>
    </w:p>
    <w:p w14:paraId="0C7B870F" w14:textId="77777777" w:rsidR="00575ED7" w:rsidRDefault="00575ED7" w:rsidP="00575ED7">
      <w:pPr>
        <w:spacing w:after="120"/>
        <w:ind w:left="43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Continued on page 2 </w:t>
      </w:r>
    </w:p>
    <w:p w14:paraId="79F90C15" w14:textId="77777777" w:rsidR="004664CA" w:rsidRDefault="004664CA" w:rsidP="00F217B7">
      <w:pPr>
        <w:pStyle w:val="Heading2"/>
        <w:spacing w:after="120"/>
      </w:pPr>
    </w:p>
    <w:p w14:paraId="62518653" w14:textId="77777777" w:rsidR="004664CA" w:rsidRDefault="004664CA" w:rsidP="00F217B7">
      <w:pPr>
        <w:pStyle w:val="Heading2"/>
        <w:spacing w:after="120"/>
      </w:pPr>
    </w:p>
    <w:p w14:paraId="6C9B125D" w14:textId="4D40CD46" w:rsidR="00F217B7" w:rsidRPr="002C479F" w:rsidRDefault="00F217B7" w:rsidP="00F217B7">
      <w:pPr>
        <w:pStyle w:val="Heading2"/>
        <w:spacing w:after="120"/>
        <w:rPr>
          <w:rFonts w:cs="Arial"/>
        </w:rPr>
      </w:pPr>
      <w:r w:rsidRPr="002C479F">
        <w:t>201</w:t>
      </w:r>
      <w:r w:rsidR="00E11758">
        <w:t>9</w:t>
      </w:r>
      <w:r w:rsidRPr="002C479F">
        <w:t xml:space="preserve"> NOMINATION/ELECTION TIME LINE ~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686"/>
      </w:tblGrid>
      <w:tr w:rsidR="00DC1861" w14:paraId="5E408AAD" w14:textId="77777777" w:rsidTr="00864A31">
        <w:trPr>
          <w:trHeight w:val="5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6F6D" w14:textId="5E2E1C49" w:rsidR="00DC1861" w:rsidRDefault="006E19C4" w:rsidP="00E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</w:t>
            </w:r>
            <w:r w:rsidR="00E11758">
              <w:rPr>
                <w:rFonts w:ascii="Arial" w:hAnsi="Arial" w:cs="Arial"/>
              </w:rPr>
              <w:t>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62F8" w14:textId="77777777" w:rsidR="00DC1861" w:rsidRDefault="00DC1861" w:rsidP="00864A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Nomination forms, election notice, procedures and timeline sent to schools.</w:t>
            </w:r>
          </w:p>
        </w:tc>
      </w:tr>
      <w:tr w:rsidR="00DC1861" w14:paraId="39338528" w14:textId="77777777" w:rsidTr="00864A31">
        <w:trPr>
          <w:trHeight w:val="5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ECBB" w14:textId="5DA6218E" w:rsidR="00DC1861" w:rsidRDefault="006E19C4" w:rsidP="00E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</w:t>
            </w:r>
            <w:r w:rsidR="00E11758">
              <w:rPr>
                <w:rFonts w:ascii="Arial" w:hAnsi="Arial" w:cs="Arial"/>
              </w:rPr>
              <w:t>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B2A0" w14:textId="7F7A2925" w:rsidR="00DC1861" w:rsidRDefault="00DC1861" w:rsidP="00E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Nomination forms &amp; biographical data sheets returned to Andrew Ernst, Clear Spring Elementary School, by </w:t>
            </w:r>
            <w:r w:rsidR="00E117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E1175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p.m.</w:t>
            </w:r>
          </w:p>
        </w:tc>
      </w:tr>
      <w:tr w:rsidR="00DC1861" w14:paraId="69BD49C6" w14:textId="77777777" w:rsidTr="00864A31">
        <w:trPr>
          <w:trHeight w:val="5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844F" w14:textId="6BEC935B" w:rsidR="00DC1861" w:rsidRDefault="006E19C4" w:rsidP="00E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</w:t>
            </w:r>
            <w:r w:rsidR="00E11758">
              <w:rPr>
                <w:rFonts w:ascii="Arial" w:hAnsi="Arial" w:cs="Arial"/>
              </w:rPr>
              <w:t>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BCE4" w14:textId="77777777" w:rsidR="00DC1861" w:rsidRDefault="00DC1861" w:rsidP="00864A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Ballots sent to each member.  Biographical data sheets published on the WCTA website and distributed to Reps.</w:t>
            </w:r>
          </w:p>
        </w:tc>
      </w:tr>
      <w:tr w:rsidR="00DC1861" w14:paraId="1F69944A" w14:textId="77777777" w:rsidTr="00864A31">
        <w:trPr>
          <w:trHeight w:val="5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0DB1" w14:textId="79E641F7" w:rsidR="00DC1861" w:rsidRDefault="006E19C4" w:rsidP="00E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</w:t>
            </w:r>
            <w:r w:rsidR="00556A11">
              <w:rPr>
                <w:rFonts w:ascii="Arial" w:hAnsi="Arial" w:cs="Arial"/>
              </w:rPr>
              <w:t>2</w:t>
            </w:r>
            <w:r w:rsidR="00E11758">
              <w:rPr>
                <w:rFonts w:ascii="Arial" w:hAnsi="Arial" w:cs="Arial"/>
              </w:rPr>
              <w:t>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1433" w14:textId="77777777" w:rsidR="00DC1861" w:rsidRDefault="00DC1861" w:rsidP="0086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 and Officer candidates can speak at rep council meeting.  </w:t>
            </w:r>
          </w:p>
        </w:tc>
      </w:tr>
      <w:tr w:rsidR="00DC1861" w14:paraId="423CCABC" w14:textId="77777777" w:rsidTr="00864A31">
        <w:trPr>
          <w:trHeight w:val="5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915B" w14:textId="0558014C" w:rsidR="00DC1861" w:rsidRDefault="006E19C4" w:rsidP="00E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E11758">
              <w:rPr>
                <w:rFonts w:ascii="Arial" w:hAnsi="Arial" w:cs="Arial"/>
              </w:rPr>
              <w:t>1</w:t>
            </w:r>
            <w:r w:rsidR="00DC18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2BED" w14:textId="77777777" w:rsidR="00DC1861" w:rsidRDefault="00DC1861" w:rsidP="00864A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Ballots due back to WCTA office by 4:00p.m.</w:t>
            </w:r>
          </w:p>
        </w:tc>
      </w:tr>
      <w:tr w:rsidR="00DC1861" w14:paraId="7AEFB568" w14:textId="77777777" w:rsidTr="00864A31">
        <w:trPr>
          <w:trHeight w:val="5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6B82" w14:textId="3D21E996" w:rsidR="00DC1861" w:rsidRDefault="00C47A97" w:rsidP="00E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13</w:t>
            </w:r>
            <w:bookmarkStart w:id="0" w:name="_GoBack"/>
            <w:bookmarkEnd w:id="0"/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C46F" w14:textId="5CB51753" w:rsidR="00DC1861" w:rsidRDefault="00DC1861" w:rsidP="00556A1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Nomination and Election Committee tabulates votes at WCTA office</w:t>
            </w:r>
            <w:r w:rsidR="00556A11">
              <w:rPr>
                <w:rFonts w:ascii="Arial" w:hAnsi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56A11" w14:paraId="53014FF9" w14:textId="77777777" w:rsidTr="00F83993">
        <w:trPr>
          <w:trHeight w:val="5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9072" w14:textId="622405CD" w:rsidR="00556A11" w:rsidRDefault="00556A11" w:rsidP="00E11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E1175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1B82" w14:textId="5880CA51" w:rsidR="00556A11" w:rsidRDefault="00556A11" w:rsidP="0055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Winners announced at Rep Council meeting. </w:t>
            </w:r>
          </w:p>
        </w:tc>
      </w:tr>
    </w:tbl>
    <w:p w14:paraId="39ABD433" w14:textId="77777777" w:rsidR="00F217B7" w:rsidRPr="002C479F" w:rsidRDefault="00F217B7" w:rsidP="00F217B7">
      <w:pPr>
        <w:numPr>
          <w:ilvl w:val="12"/>
          <w:numId w:val="0"/>
        </w:numPr>
        <w:ind w:left="360" w:hanging="360"/>
        <w:rPr>
          <w:rFonts w:ascii="Arial" w:hAnsi="Arial"/>
        </w:rPr>
      </w:pPr>
    </w:p>
    <w:p w14:paraId="0FF86A9E" w14:textId="77777777" w:rsidR="00F217B7" w:rsidRPr="002C479F" w:rsidRDefault="00F217B7" w:rsidP="00C505FF">
      <w:pPr>
        <w:numPr>
          <w:ilvl w:val="12"/>
          <w:numId w:val="0"/>
        </w:numPr>
        <w:spacing w:after="120"/>
        <w:ind w:left="360" w:hanging="360"/>
        <w:rPr>
          <w:rFonts w:ascii="Arial" w:hAnsi="Arial" w:cs="Arial"/>
        </w:rPr>
      </w:pPr>
      <w:r w:rsidRPr="002C479F">
        <w:rPr>
          <w:rFonts w:ascii="Arial" w:hAnsi="Arial"/>
          <w:b/>
        </w:rPr>
        <w:t>Vacant Positions</w:t>
      </w:r>
      <w:r w:rsidRPr="002C479F">
        <w:rPr>
          <w:rFonts w:ascii="Arial" w:hAnsi="Arial"/>
          <w:b/>
          <w:sz w:val="24"/>
          <w:szCs w:val="24"/>
        </w:rPr>
        <w:t>:</w:t>
      </w:r>
    </w:p>
    <w:tbl>
      <w:tblPr>
        <w:tblW w:w="10336" w:type="dxa"/>
        <w:tblInd w:w="468" w:type="dxa"/>
        <w:tblLook w:val="01E0" w:firstRow="1" w:lastRow="1" w:firstColumn="1" w:lastColumn="1" w:noHBand="0" w:noVBand="0"/>
      </w:tblPr>
      <w:tblGrid>
        <w:gridCol w:w="10336"/>
      </w:tblGrid>
      <w:tr w:rsidR="00C505FF" w:rsidRPr="002C479F" w14:paraId="65232F56" w14:textId="77777777" w:rsidTr="00556A11">
        <w:trPr>
          <w:trHeight w:val="192"/>
        </w:trPr>
        <w:tc>
          <w:tcPr>
            <w:tcW w:w="10336" w:type="dxa"/>
          </w:tcPr>
          <w:p w14:paraId="481EEAD1" w14:textId="77777777" w:rsidR="00C505FF" w:rsidRPr="00FF28B2" w:rsidRDefault="00C505FF" w:rsidP="00027828">
            <w:pPr>
              <w:spacing w:after="80"/>
              <w:jc w:val="both"/>
              <w:rPr>
                <w:rFonts w:ascii="Arial" w:hAnsi="Arial" w:cs="Arial"/>
              </w:rPr>
            </w:pPr>
            <w:r w:rsidRPr="00FF28B2">
              <w:rPr>
                <w:rFonts w:ascii="Arial" w:hAnsi="Arial" w:cs="Arial"/>
              </w:rPr>
              <w:t xml:space="preserve">                                         </w:t>
            </w:r>
          </w:p>
        </w:tc>
      </w:tr>
      <w:tr w:rsidR="002360E0" w:rsidRPr="002C479F" w14:paraId="3441A2C8" w14:textId="77777777" w:rsidTr="00556A11">
        <w:trPr>
          <w:trHeight w:val="1820"/>
        </w:trPr>
        <w:tc>
          <w:tcPr>
            <w:tcW w:w="10336" w:type="dxa"/>
          </w:tcPr>
          <w:tbl>
            <w:tblPr>
              <w:tblW w:w="10120" w:type="dxa"/>
              <w:tblLook w:val="01E0" w:firstRow="1" w:lastRow="1" w:firstColumn="1" w:lastColumn="1" w:noHBand="0" w:noVBand="0"/>
            </w:tblPr>
            <w:tblGrid>
              <w:gridCol w:w="4075"/>
              <w:gridCol w:w="6045"/>
            </w:tblGrid>
            <w:tr w:rsidR="00DC1861" w:rsidRPr="00FF28B2" w14:paraId="796CD4AF" w14:textId="77777777" w:rsidTr="00556A11">
              <w:trPr>
                <w:trHeight w:val="187"/>
              </w:trPr>
              <w:tc>
                <w:tcPr>
                  <w:tcW w:w="40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1DBE72A" w14:textId="3E31D81F" w:rsidR="00DC1861" w:rsidRPr="00FF28B2" w:rsidRDefault="00DC1861" w:rsidP="00FF28B2">
                  <w:pPr>
                    <w:jc w:val="center"/>
                    <w:rPr>
                      <w:rFonts w:ascii="Arial" w:hAnsi="Arial" w:cs="Arial"/>
                    </w:rPr>
                  </w:pPr>
                  <w:r w:rsidRPr="00FF28B2">
                    <w:rPr>
                      <w:rFonts w:ascii="Arial" w:hAnsi="Arial" w:cs="Arial"/>
                      <w:b/>
                    </w:rPr>
                    <w:t>WCTA Board of Directors</w:t>
                  </w:r>
                  <w:r w:rsidRPr="00FF28B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3FDF78" w14:textId="5D87CF8A" w:rsidR="00DC1861" w:rsidRPr="00FF28B2" w:rsidRDefault="00FF28B2" w:rsidP="00DC18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F28B2">
                    <w:rPr>
                      <w:rFonts w:ascii="Arial" w:hAnsi="Arial" w:cs="Arial"/>
                      <w:b/>
                    </w:rPr>
                    <w:t xml:space="preserve">          </w:t>
                  </w:r>
                  <w:r w:rsidR="00DC1861" w:rsidRPr="00FF28B2">
                    <w:rPr>
                      <w:rFonts w:ascii="Arial" w:hAnsi="Arial" w:cs="Arial"/>
                      <w:b/>
                    </w:rPr>
                    <w:t>State and National</w:t>
                  </w:r>
                </w:p>
              </w:tc>
            </w:tr>
            <w:tr w:rsidR="00DC1861" w:rsidRPr="00FF28B2" w14:paraId="30F983A2" w14:textId="77777777" w:rsidTr="00556A11">
              <w:trPr>
                <w:trHeight w:val="222"/>
              </w:trPr>
              <w:tc>
                <w:tcPr>
                  <w:tcW w:w="407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A3A0768" w14:textId="77777777" w:rsidR="00B617A1" w:rsidRPr="00FF28B2" w:rsidRDefault="00DC1861" w:rsidP="006E19C4">
                  <w:pPr>
                    <w:spacing w:before="120"/>
                    <w:ind w:left="288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   </w:t>
                  </w:r>
                </w:p>
                <w:p w14:paraId="60800483" w14:textId="3D74B8EB" w:rsidR="006E19C4" w:rsidRPr="00FF28B2" w:rsidRDefault="00E11758" w:rsidP="00556A11">
                  <w:pPr>
                    <w:ind w:left="288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President</w:t>
                  </w:r>
                </w:p>
                <w:p w14:paraId="5F283276" w14:textId="2508C380" w:rsidR="00B617A1" w:rsidRPr="00FF28B2" w:rsidRDefault="00E11758" w:rsidP="006E19C4">
                  <w:pPr>
                    <w:spacing w:before="120"/>
                    <w:ind w:left="288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Vice-President </w:t>
                  </w:r>
                </w:p>
              </w:tc>
              <w:tc>
                <w:tcPr>
                  <w:tcW w:w="60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0CCC0E9" w14:textId="77777777" w:rsidR="006A67AE" w:rsidRPr="00FF28B2" w:rsidRDefault="00DC1861" w:rsidP="006A67AE">
                  <w:pPr>
                    <w:spacing w:before="240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   (9)  NEA Convention Delegates </w:t>
                  </w:r>
                </w:p>
                <w:p w14:paraId="2424C07F" w14:textId="2DCDA261" w:rsidR="00DC1861" w:rsidRPr="00FF28B2" w:rsidRDefault="006A67AE" w:rsidP="00FF28B2">
                  <w:pPr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FF28B2">
                    <w:rPr>
                      <w:rFonts w:ascii="Arial" w:hAnsi="Arial" w:cs="Arial"/>
                      <w:i/>
                      <w:iCs/>
                      <w:sz w:val="19"/>
                      <w:szCs w:val="19"/>
                    </w:rPr>
                    <w:t xml:space="preserve">          </w:t>
                  </w:r>
                  <w:r w:rsidR="00DC1861" w:rsidRPr="00FF28B2">
                    <w:rPr>
                      <w:rFonts w:ascii="Arial" w:hAnsi="Arial" w:cs="Arial"/>
                      <w:i/>
                      <w:iCs/>
                      <w:sz w:val="19"/>
                      <w:szCs w:val="19"/>
                    </w:rPr>
                    <w:t>(WCTA funding may not be avail</w:t>
                  </w:r>
                  <w:r w:rsidR="00FF28B2">
                    <w:rPr>
                      <w:rFonts w:ascii="Arial" w:hAnsi="Arial" w:cs="Arial"/>
                      <w:i/>
                      <w:iCs/>
                      <w:sz w:val="19"/>
                      <w:szCs w:val="19"/>
                    </w:rPr>
                    <w:t>able</w:t>
                  </w:r>
                  <w:r w:rsidR="00DC1861" w:rsidRPr="00FF28B2">
                    <w:rPr>
                      <w:rFonts w:ascii="Arial" w:hAnsi="Arial" w:cs="Arial"/>
                      <w:i/>
                      <w:iCs/>
                      <w:sz w:val="19"/>
                      <w:szCs w:val="19"/>
                    </w:rPr>
                    <w:t>)</w:t>
                  </w:r>
                </w:p>
              </w:tc>
            </w:tr>
            <w:tr w:rsidR="00DC1861" w:rsidRPr="00FF28B2" w14:paraId="52EBD35D" w14:textId="77777777" w:rsidTr="00556A11">
              <w:trPr>
                <w:trHeight w:val="222"/>
              </w:trPr>
              <w:tc>
                <w:tcPr>
                  <w:tcW w:w="4075" w:type="dxa"/>
                  <w:tcBorders>
                    <w:right w:val="single" w:sz="4" w:space="0" w:color="auto"/>
                  </w:tcBorders>
                </w:tcPr>
                <w:p w14:paraId="6F3B99DE" w14:textId="404BC42E" w:rsidR="00DC1861" w:rsidRPr="00FF28B2" w:rsidRDefault="00DC1861" w:rsidP="006E19C4">
                  <w:pPr>
                    <w:spacing w:before="120"/>
                    <w:ind w:left="288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>(</w:t>
                  </w:r>
                  <w:r w:rsidR="006E19C4"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>2</w:t>
                  </w:r>
                  <w:r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>) Elementary School Members-at-Large</w:t>
                  </w:r>
                </w:p>
              </w:tc>
              <w:tc>
                <w:tcPr>
                  <w:tcW w:w="6045" w:type="dxa"/>
                  <w:tcBorders>
                    <w:left w:val="single" w:sz="4" w:space="0" w:color="auto"/>
                  </w:tcBorders>
                </w:tcPr>
                <w:p w14:paraId="5C8AC671" w14:textId="77777777" w:rsidR="00DC1861" w:rsidRPr="00FF28B2" w:rsidRDefault="00DC1861" w:rsidP="00DC1861">
                  <w:pPr>
                    <w:spacing w:before="120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   (27) MSEA Convention Delegates    </w:t>
                  </w:r>
                </w:p>
              </w:tc>
            </w:tr>
            <w:tr w:rsidR="00DC1861" w:rsidRPr="00FF28B2" w14:paraId="66A7069A" w14:textId="77777777" w:rsidTr="00556A11">
              <w:trPr>
                <w:trHeight w:val="222"/>
              </w:trPr>
              <w:tc>
                <w:tcPr>
                  <w:tcW w:w="4075" w:type="dxa"/>
                  <w:tcBorders>
                    <w:right w:val="single" w:sz="4" w:space="0" w:color="auto"/>
                  </w:tcBorders>
                </w:tcPr>
                <w:p w14:paraId="3C18695B" w14:textId="77777777" w:rsidR="00DC1861" w:rsidRPr="00FF28B2" w:rsidRDefault="00DC1861" w:rsidP="00DC1861">
                  <w:pPr>
                    <w:spacing w:before="120"/>
                    <w:ind w:firstLine="144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   (1) Middle School Member-at-Large</w:t>
                  </w:r>
                </w:p>
                <w:p w14:paraId="0F8EA858" w14:textId="062EA2D9" w:rsidR="00DC1861" w:rsidRPr="00FF28B2" w:rsidRDefault="00DC1861" w:rsidP="00DC1861">
                  <w:pPr>
                    <w:spacing w:before="120"/>
                    <w:ind w:firstLine="144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  <w:r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   (</w:t>
                  </w:r>
                  <w:r w:rsidR="006E19C4"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>1</w:t>
                  </w:r>
                  <w:r w:rsidRPr="00FF28B2">
                    <w:rPr>
                      <w:rFonts w:ascii="Arial" w:hAnsi="Arial" w:cs="Arial"/>
                      <w:iCs/>
                      <w:sz w:val="19"/>
                      <w:szCs w:val="19"/>
                    </w:rPr>
                    <w:t>) High School Member-at-large</w:t>
                  </w:r>
                </w:p>
                <w:p w14:paraId="6EDCFB1A" w14:textId="77777777" w:rsidR="00DC1861" w:rsidRPr="00FF28B2" w:rsidRDefault="00DC1861" w:rsidP="00DC1861">
                  <w:pPr>
                    <w:spacing w:before="120"/>
                    <w:ind w:left="288"/>
                    <w:rPr>
                      <w:rFonts w:ascii="Arial" w:hAnsi="Arial" w:cs="Arial"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6045" w:type="dxa"/>
                  <w:tcBorders>
                    <w:left w:val="single" w:sz="4" w:space="0" w:color="auto"/>
                  </w:tcBorders>
                </w:tcPr>
                <w:p w14:paraId="2E9A0B0F" w14:textId="77777777" w:rsidR="00DC1861" w:rsidRPr="00FF28B2" w:rsidRDefault="00DC1861" w:rsidP="00DC1861">
                  <w:pPr>
                    <w:spacing w:before="120"/>
                    <w:rPr>
                      <w:rFonts w:ascii="Arial" w:hAnsi="Arial" w:cs="Arial"/>
                      <w:iCs/>
                    </w:rPr>
                  </w:pPr>
                  <w:r w:rsidRPr="00FF28B2">
                    <w:rPr>
                      <w:rFonts w:ascii="Arial" w:hAnsi="Arial" w:cs="Arial"/>
                      <w:iCs/>
                    </w:rPr>
                    <w:t xml:space="preserve">   </w:t>
                  </w:r>
                </w:p>
              </w:tc>
            </w:tr>
          </w:tbl>
          <w:p w14:paraId="30B53F14" w14:textId="77777777" w:rsidR="002360E0" w:rsidRPr="00FF28B2" w:rsidRDefault="002360E0" w:rsidP="00DC1861">
            <w:pPr>
              <w:spacing w:after="80"/>
              <w:ind w:left="144"/>
              <w:jc w:val="both"/>
              <w:rPr>
                <w:rFonts w:ascii="Arial" w:hAnsi="Arial" w:cs="Arial"/>
                <w:iCs/>
              </w:rPr>
            </w:pPr>
          </w:p>
        </w:tc>
      </w:tr>
      <w:tr w:rsidR="00C505FF" w:rsidRPr="002C479F" w14:paraId="2B7E5E08" w14:textId="77777777" w:rsidTr="00556A11">
        <w:trPr>
          <w:trHeight w:val="192"/>
        </w:trPr>
        <w:tc>
          <w:tcPr>
            <w:tcW w:w="10336" w:type="dxa"/>
          </w:tcPr>
          <w:p w14:paraId="550E9531" w14:textId="77777777" w:rsidR="00C505FF" w:rsidRPr="002C479F" w:rsidRDefault="00C505FF" w:rsidP="00DC1861">
            <w:pPr>
              <w:spacing w:after="80"/>
              <w:ind w:left="144"/>
              <w:jc w:val="both"/>
              <w:rPr>
                <w:rFonts w:ascii="Arial" w:hAnsi="Arial" w:cs="Arial"/>
                <w:iCs/>
              </w:rPr>
            </w:pPr>
          </w:p>
        </w:tc>
      </w:tr>
      <w:tr w:rsidR="00C505FF" w:rsidRPr="002C479F" w14:paraId="15316306" w14:textId="77777777" w:rsidTr="00556A11">
        <w:trPr>
          <w:trHeight w:val="214"/>
        </w:trPr>
        <w:tc>
          <w:tcPr>
            <w:tcW w:w="10336" w:type="dxa"/>
          </w:tcPr>
          <w:p w14:paraId="29EA1B98" w14:textId="77777777" w:rsidR="00C505FF" w:rsidRPr="002C479F" w:rsidRDefault="00C505FF" w:rsidP="00C505FF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505FF" w:rsidRPr="002C479F" w14:paraId="6BB5A2AC" w14:textId="77777777" w:rsidTr="00556A11">
        <w:trPr>
          <w:trHeight w:val="214"/>
        </w:trPr>
        <w:tc>
          <w:tcPr>
            <w:tcW w:w="10336" w:type="dxa"/>
          </w:tcPr>
          <w:p w14:paraId="22B097A0" w14:textId="77777777" w:rsidR="00C505FF" w:rsidRPr="002C479F" w:rsidRDefault="00C505FF" w:rsidP="00C505FF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505FF" w:rsidRPr="002C479F" w14:paraId="41D471E4" w14:textId="77777777" w:rsidTr="00556A11">
        <w:trPr>
          <w:trHeight w:val="214"/>
        </w:trPr>
        <w:tc>
          <w:tcPr>
            <w:tcW w:w="10336" w:type="dxa"/>
          </w:tcPr>
          <w:p w14:paraId="322EA09D" w14:textId="77777777" w:rsidR="00C505FF" w:rsidRPr="002C479F" w:rsidRDefault="00C505FF" w:rsidP="00C505FF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505FF" w:rsidRPr="002C479F" w14:paraId="48F0629E" w14:textId="77777777" w:rsidTr="00556A11">
        <w:trPr>
          <w:trHeight w:val="222"/>
        </w:trPr>
        <w:tc>
          <w:tcPr>
            <w:tcW w:w="10336" w:type="dxa"/>
          </w:tcPr>
          <w:p w14:paraId="0E21FCEA" w14:textId="77777777" w:rsidR="00C505FF" w:rsidRPr="002C479F" w:rsidRDefault="00C505FF" w:rsidP="00C505FF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505FF" w:rsidRPr="002C479F" w14:paraId="3D0363C6" w14:textId="77777777" w:rsidTr="00556A11">
        <w:trPr>
          <w:trHeight w:val="214"/>
        </w:trPr>
        <w:tc>
          <w:tcPr>
            <w:tcW w:w="10336" w:type="dxa"/>
          </w:tcPr>
          <w:p w14:paraId="4904176C" w14:textId="77777777" w:rsidR="00C505FF" w:rsidRPr="002C479F" w:rsidRDefault="00C505FF" w:rsidP="00C505FF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505FF" w:rsidRPr="002C479F" w14:paraId="0E737F3C" w14:textId="77777777" w:rsidTr="00556A11">
        <w:trPr>
          <w:trHeight w:val="192"/>
        </w:trPr>
        <w:tc>
          <w:tcPr>
            <w:tcW w:w="10336" w:type="dxa"/>
          </w:tcPr>
          <w:p w14:paraId="46177F17" w14:textId="77777777" w:rsidR="00C505FF" w:rsidRPr="002C479F" w:rsidRDefault="00C505FF" w:rsidP="00A0008A">
            <w:pPr>
              <w:spacing w:after="80"/>
              <w:ind w:left="216"/>
              <w:rPr>
                <w:rFonts w:ascii="Arial" w:hAnsi="Arial" w:cs="Arial"/>
                <w:iCs/>
              </w:rPr>
            </w:pPr>
          </w:p>
        </w:tc>
      </w:tr>
      <w:tr w:rsidR="00C505FF" w:rsidRPr="002C479F" w14:paraId="06B949BD" w14:textId="77777777" w:rsidTr="00556A11">
        <w:trPr>
          <w:trHeight w:val="304"/>
        </w:trPr>
        <w:tc>
          <w:tcPr>
            <w:tcW w:w="10336" w:type="dxa"/>
          </w:tcPr>
          <w:p w14:paraId="7FE4C728" w14:textId="77777777" w:rsidR="00C505FF" w:rsidRPr="002C479F" w:rsidRDefault="00C505FF" w:rsidP="00A0008A">
            <w:pPr>
              <w:spacing w:after="120"/>
              <w:ind w:left="216"/>
              <w:rPr>
                <w:rFonts w:ascii="Arial" w:hAnsi="Arial" w:cs="Arial"/>
                <w:iCs/>
              </w:rPr>
            </w:pPr>
          </w:p>
        </w:tc>
      </w:tr>
    </w:tbl>
    <w:p w14:paraId="0D4E830C" w14:textId="77777777" w:rsidR="00F217B7" w:rsidRPr="002C479F" w:rsidRDefault="00F217B7" w:rsidP="00F217B7">
      <w:pPr>
        <w:ind w:left="719"/>
        <w:jc w:val="both"/>
        <w:rPr>
          <w:i/>
          <w:iCs/>
          <w:sz w:val="22"/>
          <w:szCs w:val="22"/>
        </w:rPr>
      </w:pPr>
    </w:p>
    <w:p w14:paraId="3DA0F62A" w14:textId="77777777" w:rsidR="00F217B7" w:rsidRPr="002C479F" w:rsidRDefault="00F217B7" w:rsidP="00F217B7">
      <w:pPr>
        <w:ind w:left="719"/>
        <w:jc w:val="both"/>
        <w:rPr>
          <w:i/>
          <w:iCs/>
          <w:sz w:val="22"/>
          <w:szCs w:val="22"/>
        </w:rPr>
      </w:pPr>
    </w:p>
    <w:p w14:paraId="63107562" w14:textId="77777777" w:rsidR="00F217B7" w:rsidRDefault="00F217B7" w:rsidP="00F217B7">
      <w:pPr>
        <w:ind w:left="287"/>
        <w:jc w:val="both"/>
        <w:rPr>
          <w:i/>
          <w:iCs/>
          <w:sz w:val="22"/>
          <w:szCs w:val="22"/>
        </w:rPr>
      </w:pPr>
    </w:p>
    <w:p w14:paraId="09741F6D" w14:textId="77777777" w:rsidR="00DC1861" w:rsidRPr="002C479F" w:rsidRDefault="00DC1861" w:rsidP="00DC1861">
      <w:pPr>
        <w:pStyle w:val="BlockText"/>
        <w:spacing w:after="120"/>
        <w:ind w:left="144" w:right="144"/>
      </w:pPr>
      <w:r w:rsidRPr="002C479F">
        <w:t xml:space="preserve">REMEMBER – </w:t>
      </w:r>
    </w:p>
    <w:p w14:paraId="46E63E83" w14:textId="77777777" w:rsidR="00DC1861" w:rsidRDefault="00DC1861" w:rsidP="00DC1861">
      <w:pPr>
        <w:pStyle w:val="BlockText"/>
        <w:ind w:left="144" w:right="144"/>
      </w:pPr>
      <w:r w:rsidRPr="002C479F">
        <w:t>THE IN-SCHOOL MAIL DELIVERY SYSTEM MAY CAUSE TIME DELAYS</w:t>
      </w:r>
    </w:p>
    <w:p w14:paraId="09F8FDFC" w14:textId="77777777" w:rsidR="00DC1861" w:rsidRDefault="00DC1861" w:rsidP="00DC1861">
      <w:pPr>
        <w:pStyle w:val="BlockText"/>
        <w:ind w:left="144" w:right="144"/>
      </w:pPr>
    </w:p>
    <w:p w14:paraId="30347095" w14:textId="77777777" w:rsidR="00761150" w:rsidRDefault="00761150" w:rsidP="00F217B7">
      <w:pPr>
        <w:ind w:left="287"/>
        <w:jc w:val="both"/>
        <w:rPr>
          <w:i/>
          <w:iCs/>
          <w:sz w:val="22"/>
          <w:szCs w:val="22"/>
        </w:rPr>
      </w:pPr>
    </w:p>
    <w:p w14:paraId="66CFDB45" w14:textId="77777777" w:rsidR="00761150" w:rsidRDefault="00761150" w:rsidP="00F217B7">
      <w:pPr>
        <w:ind w:left="287"/>
        <w:jc w:val="both"/>
        <w:rPr>
          <w:i/>
          <w:iCs/>
          <w:sz w:val="22"/>
          <w:szCs w:val="22"/>
        </w:rPr>
      </w:pPr>
    </w:p>
    <w:p w14:paraId="4F1BC96C" w14:textId="77777777" w:rsidR="003E1729" w:rsidRDefault="003E1729" w:rsidP="00F217B7">
      <w:pPr>
        <w:ind w:left="287"/>
        <w:jc w:val="both"/>
        <w:rPr>
          <w:i/>
          <w:iCs/>
          <w:sz w:val="22"/>
          <w:szCs w:val="22"/>
        </w:rPr>
      </w:pPr>
    </w:p>
    <w:p w14:paraId="780B0887" w14:textId="77777777" w:rsidR="00C505FF" w:rsidRDefault="00C505FF" w:rsidP="00F217B7">
      <w:pPr>
        <w:ind w:left="287"/>
        <w:jc w:val="both"/>
        <w:rPr>
          <w:i/>
          <w:iCs/>
          <w:sz w:val="22"/>
          <w:szCs w:val="22"/>
        </w:rPr>
      </w:pPr>
    </w:p>
    <w:p w14:paraId="5A530A25" w14:textId="77777777" w:rsidR="00C505FF" w:rsidRPr="002C479F" w:rsidRDefault="00C505FF" w:rsidP="00F217B7">
      <w:pPr>
        <w:ind w:left="287"/>
        <w:jc w:val="both"/>
        <w:rPr>
          <w:i/>
          <w:iCs/>
          <w:sz w:val="22"/>
          <w:szCs w:val="22"/>
        </w:rPr>
      </w:pPr>
    </w:p>
    <w:sectPr w:rsidR="00C505FF" w:rsidRPr="002C479F" w:rsidSect="00F74D3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E88"/>
    <w:multiLevelType w:val="singleLevel"/>
    <w:tmpl w:val="0DAE0EF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28B15179"/>
    <w:multiLevelType w:val="hybridMultilevel"/>
    <w:tmpl w:val="DEAABE9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7C48704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0"/>
    <w:rsid w:val="00027828"/>
    <w:rsid w:val="00043E69"/>
    <w:rsid w:val="00077554"/>
    <w:rsid w:val="00131B79"/>
    <w:rsid w:val="00142080"/>
    <w:rsid w:val="001724C9"/>
    <w:rsid w:val="001F2567"/>
    <w:rsid w:val="002360E0"/>
    <w:rsid w:val="00286C08"/>
    <w:rsid w:val="002A0F64"/>
    <w:rsid w:val="002B3452"/>
    <w:rsid w:val="002C479F"/>
    <w:rsid w:val="002F4FC1"/>
    <w:rsid w:val="002F699F"/>
    <w:rsid w:val="00311009"/>
    <w:rsid w:val="00327C0B"/>
    <w:rsid w:val="003D2F61"/>
    <w:rsid w:val="003E1729"/>
    <w:rsid w:val="004664CA"/>
    <w:rsid w:val="00474419"/>
    <w:rsid w:val="00556A11"/>
    <w:rsid w:val="00575ED7"/>
    <w:rsid w:val="005B0C28"/>
    <w:rsid w:val="00695731"/>
    <w:rsid w:val="006A67AE"/>
    <w:rsid w:val="006B78E9"/>
    <w:rsid w:val="006C048F"/>
    <w:rsid w:val="006E19C4"/>
    <w:rsid w:val="00761150"/>
    <w:rsid w:val="008B0B26"/>
    <w:rsid w:val="008C54E1"/>
    <w:rsid w:val="00947667"/>
    <w:rsid w:val="009F5E0D"/>
    <w:rsid w:val="00A0008A"/>
    <w:rsid w:val="00A64451"/>
    <w:rsid w:val="00AB6F47"/>
    <w:rsid w:val="00AD1950"/>
    <w:rsid w:val="00B617A1"/>
    <w:rsid w:val="00B9442A"/>
    <w:rsid w:val="00B978FB"/>
    <w:rsid w:val="00BD2D66"/>
    <w:rsid w:val="00C47A97"/>
    <w:rsid w:val="00C505FF"/>
    <w:rsid w:val="00CF51D3"/>
    <w:rsid w:val="00CF5906"/>
    <w:rsid w:val="00DB50BF"/>
    <w:rsid w:val="00DC1861"/>
    <w:rsid w:val="00E11758"/>
    <w:rsid w:val="00E37289"/>
    <w:rsid w:val="00E76141"/>
    <w:rsid w:val="00E97992"/>
    <w:rsid w:val="00EC2422"/>
    <w:rsid w:val="00EC383B"/>
    <w:rsid w:val="00ED611D"/>
    <w:rsid w:val="00F217B7"/>
    <w:rsid w:val="00F36641"/>
    <w:rsid w:val="00F440B8"/>
    <w:rsid w:val="00F74D3B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C853"/>
  <w15:docId w15:val="{773B3B18-1FC8-4136-BC0B-7EA8FCC8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17B7"/>
    <w:pPr>
      <w:keepNext/>
      <w:ind w:left="144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217B7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4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17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17B7"/>
    <w:rPr>
      <w:rFonts w:ascii="Arial" w:eastAsia="Times New Roman" w:hAnsi="Arial" w:cs="Times New Roman"/>
      <w:b/>
      <w:sz w:val="20"/>
      <w:szCs w:val="20"/>
    </w:rPr>
  </w:style>
  <w:style w:type="paragraph" w:styleId="BlockText">
    <w:name w:val="Block Text"/>
    <w:basedOn w:val="Normal"/>
    <w:rsid w:val="00F217B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auto"/>
      <w:ind w:left="1008" w:right="1008"/>
      <w:jc w:val="center"/>
    </w:pPr>
    <w:rPr>
      <w:rFonts w:ascii="Arial" w:hAnsi="Arial"/>
      <w:b/>
      <w:i/>
      <w:sz w:val="24"/>
    </w:rPr>
  </w:style>
  <w:style w:type="paragraph" w:styleId="BodyText">
    <w:name w:val="Body Text"/>
    <w:basedOn w:val="Normal"/>
    <w:link w:val="BodyTextChar"/>
    <w:rsid w:val="00F217B7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217B7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217B7"/>
    <w:pPr>
      <w:spacing w:after="120"/>
      <w:ind w:left="360"/>
    </w:pPr>
    <w:rPr>
      <w:rFonts w:ascii="Arial" w:hAnsi="Arial" w:cs="Arial"/>
      <w:iCs/>
    </w:rPr>
  </w:style>
  <w:style w:type="character" w:customStyle="1" w:styleId="BodyTextIndentChar">
    <w:name w:val="Body Text Indent Char"/>
    <w:basedOn w:val="DefaultParagraphFont"/>
    <w:link w:val="BodyTextIndent"/>
    <w:rsid w:val="00F217B7"/>
    <w:rPr>
      <w:rFonts w:ascii="Arial" w:eastAsia="Times New Roman" w:hAnsi="Arial" w:cs="Arial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3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8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8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8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lweaver</dc:creator>
  <cp:lastModifiedBy>Barrett, Jamie [MD]</cp:lastModifiedBy>
  <cp:revision>4</cp:revision>
  <cp:lastPrinted>2019-01-03T19:42:00Z</cp:lastPrinted>
  <dcterms:created xsi:type="dcterms:W3CDTF">2019-01-02T21:14:00Z</dcterms:created>
  <dcterms:modified xsi:type="dcterms:W3CDTF">2019-01-03T19:42:00Z</dcterms:modified>
</cp:coreProperties>
</file>